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46A5" w14:textId="77777777" w:rsidR="009D1A67" w:rsidRPr="007864D4" w:rsidRDefault="009D1A67" w:rsidP="007864D4">
      <w:pPr>
        <w:pStyle w:val="Heading2"/>
      </w:pPr>
      <w:r w:rsidRPr="007864D4">
        <w:t>Welcome</w:t>
      </w:r>
      <w:r w:rsidR="009E6C59" w:rsidRPr="007864D4">
        <w:t>, Call to Order, Introductions</w:t>
      </w:r>
    </w:p>
    <w:p w14:paraId="7EDA03CD" w14:textId="55EEB7A8" w:rsidR="009C010C" w:rsidRPr="009A053D" w:rsidRDefault="001C5100" w:rsidP="006E6868">
      <w:pPr>
        <w:pStyle w:val="Normal2"/>
      </w:pPr>
      <w:r>
        <w:t xml:space="preserve">W. Shannon Black, WECC Consultant – Standards Processes, </w:t>
      </w:r>
      <w:r w:rsidR="000A3E72" w:rsidRPr="009A053D">
        <w:t xml:space="preserve">called the meeting to order at </w:t>
      </w:r>
      <w:r w:rsidR="0015702E">
        <w:t xml:space="preserve">2:00 p.m., </w:t>
      </w:r>
      <w:r>
        <w:t xml:space="preserve">December 1, 2022.  </w:t>
      </w:r>
      <w:r w:rsidR="00BC58E0">
        <w:t>A</w:t>
      </w:r>
      <w:r w:rsidR="000A3E72" w:rsidRPr="009A053D">
        <w:t xml:space="preserve"> quorum </w:t>
      </w:r>
      <w:r w:rsidR="00EA6A5D">
        <w:t>is not required per the WECC Reliability Standards Development Procedures (Procedures)</w:t>
      </w:r>
      <w:r w:rsidR="0009205A">
        <w:t xml:space="preserve">. </w:t>
      </w:r>
    </w:p>
    <w:p w14:paraId="0CD0C3D7" w14:textId="77777777" w:rsidR="000F6CFC" w:rsidRPr="009A053D" w:rsidRDefault="001F1DB9" w:rsidP="007864D4">
      <w:pPr>
        <w:pStyle w:val="Heading2"/>
      </w:pPr>
      <w:r w:rsidRPr="009A053D">
        <w:t xml:space="preserve">Review WECC </w:t>
      </w:r>
      <w:r w:rsidR="000F6CFC" w:rsidRPr="009A053D">
        <w:t>Antitrust Policy</w:t>
      </w:r>
    </w:p>
    <w:p w14:paraId="3FF5C607" w14:textId="277B3C47" w:rsidR="000F6CFC" w:rsidRPr="009A053D" w:rsidRDefault="00EA6A5D" w:rsidP="006E6868">
      <w:pPr>
        <w:pStyle w:val="Normal2"/>
      </w:pPr>
      <w:r>
        <w:t xml:space="preserve">Mr. </w:t>
      </w:r>
      <w:r w:rsidR="001C5100">
        <w:t xml:space="preserve">Black </w:t>
      </w:r>
      <w:r w:rsidR="000F6CFC" w:rsidRPr="009A053D">
        <w:t xml:space="preserve">read aloud the WECC Antitrust Policy statement. A link to the </w:t>
      </w:r>
      <w:r w:rsidR="00F83AC5" w:rsidRPr="009A053D">
        <w:t>posted p</w:t>
      </w:r>
      <w:r w:rsidR="000F6CFC" w:rsidRPr="009A053D">
        <w:t>olicy was provided</w:t>
      </w:r>
      <w:r>
        <w:t xml:space="preserve"> </w:t>
      </w:r>
      <w:r w:rsidR="000F6CFC" w:rsidRPr="009A053D">
        <w:t>in the meeting agenda.</w:t>
      </w:r>
    </w:p>
    <w:p w14:paraId="52BAD9DA" w14:textId="77777777" w:rsidR="009D1A67" w:rsidRPr="009A053D" w:rsidRDefault="009D1A67" w:rsidP="007864D4">
      <w:pPr>
        <w:pStyle w:val="Heading2"/>
      </w:pPr>
      <w:r w:rsidRPr="009A053D">
        <w:t>Approve Agenda</w:t>
      </w:r>
    </w:p>
    <w:p w14:paraId="65445BD5" w14:textId="7D046D43" w:rsidR="009D1A67" w:rsidRPr="009A053D" w:rsidRDefault="00EA6A5D" w:rsidP="006E6868">
      <w:pPr>
        <w:pStyle w:val="Normal2"/>
        <w:rPr>
          <w:b/>
        </w:rPr>
      </w:pPr>
      <w:r>
        <w:t xml:space="preserve">Mr. </w:t>
      </w:r>
      <w:r w:rsidR="00D86381">
        <w:t>Crane</w:t>
      </w:r>
      <w:r>
        <w:t xml:space="preserve"> </w:t>
      </w:r>
      <w:r w:rsidR="009D1A67" w:rsidRPr="009A053D">
        <w:t>introduced the proposed meeting agenda.</w:t>
      </w:r>
    </w:p>
    <w:p w14:paraId="0A83D9D7" w14:textId="77777777" w:rsidR="009D1A67" w:rsidRPr="0054204F" w:rsidRDefault="00EA6A5D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 xml:space="preserve">The agenda was approved by consensus. </w:t>
      </w:r>
    </w:p>
    <w:p w14:paraId="7F48D050" w14:textId="77777777" w:rsidR="009D1A67" w:rsidRPr="009A053D" w:rsidRDefault="009D1A67" w:rsidP="007864D4">
      <w:pPr>
        <w:pStyle w:val="Heading2"/>
      </w:pPr>
      <w:r w:rsidRPr="009A053D">
        <w:t xml:space="preserve">Review </w:t>
      </w:r>
      <w:r w:rsidR="001F1DB9" w:rsidRPr="009A053D">
        <w:t xml:space="preserve">and Approve </w:t>
      </w:r>
      <w:r w:rsidR="00F83AC5" w:rsidRPr="009A053D">
        <w:t>Previous Meeting</w:t>
      </w:r>
      <w:r w:rsidRPr="009A053D">
        <w:t xml:space="preserve"> Minutes</w:t>
      </w:r>
    </w:p>
    <w:p w14:paraId="6C49BE06" w14:textId="48B87E6E" w:rsidR="00FB2ABC" w:rsidRDefault="00F66653" w:rsidP="006E6868">
      <w:pPr>
        <w:pStyle w:val="Normal2"/>
      </w:pPr>
      <w:r>
        <w:t xml:space="preserve">The minutes from the previous meeting were approved by consensus. </w:t>
      </w:r>
      <w:r w:rsidR="00FB2ABC">
        <w:t xml:space="preserve">  </w:t>
      </w:r>
    </w:p>
    <w:p w14:paraId="0A0F9FE8" w14:textId="4056237F" w:rsidR="00161415" w:rsidRDefault="00161415" w:rsidP="006E6868">
      <w:pPr>
        <w:pStyle w:val="Normal2"/>
      </w:pPr>
      <w:r>
        <w:t xml:space="preserve">The drafting team </w:t>
      </w:r>
      <w:r w:rsidR="005352AB">
        <w:t xml:space="preserve">(DT) </w:t>
      </w:r>
      <w:r>
        <w:t>chair,</w:t>
      </w:r>
      <w:r w:rsidR="00160174">
        <w:t xml:space="preserve"> Ms. Kathy Downey, PacifiCorp, </w:t>
      </w:r>
      <w:r>
        <w:t>agreed to review the meeting minutes in advance of scheduled meetings and to provide a standing motion to approve the minutes unless otherwise noted</w:t>
      </w:r>
      <w:r w:rsidR="001D22F8">
        <w:t xml:space="preserve">. </w:t>
      </w:r>
    </w:p>
    <w:p w14:paraId="14763118" w14:textId="77777777" w:rsidR="009D1A67" w:rsidRPr="009A053D" w:rsidRDefault="009D1A67" w:rsidP="007864D4">
      <w:pPr>
        <w:pStyle w:val="Heading2"/>
      </w:pPr>
      <w:r w:rsidRPr="009A053D">
        <w:t>Review of Previous Action Items</w:t>
      </w:r>
    </w:p>
    <w:p w14:paraId="25BDBEBB" w14:textId="6FC306BD" w:rsidR="0064479F" w:rsidRDefault="0064479F" w:rsidP="00E640C0">
      <w:pPr>
        <w:ind w:left="720"/>
        <w:rPr>
          <w:rFonts w:ascii="Palatino Linotype" w:hAnsi="Palatino Linotype"/>
          <w:iCs/>
        </w:rPr>
      </w:pPr>
      <w:bookmarkStart w:id="0" w:name="_Hlk110338850"/>
      <w:r>
        <w:rPr>
          <w:rFonts w:ascii="Palatino Linotype" w:hAnsi="Palatino Linotype"/>
          <w:iCs/>
        </w:rPr>
        <w:t xml:space="preserve">All previous </w:t>
      </w:r>
      <w:r w:rsidR="009A4814">
        <w:rPr>
          <w:rFonts w:ascii="Palatino Linotype" w:hAnsi="Palatino Linotype"/>
          <w:iCs/>
        </w:rPr>
        <w:t>action</w:t>
      </w:r>
      <w:r>
        <w:rPr>
          <w:rFonts w:ascii="Palatino Linotype" w:hAnsi="Palatino Linotype"/>
          <w:iCs/>
        </w:rPr>
        <w:t xml:space="preserve"> items were deemed complete.</w:t>
      </w:r>
    </w:p>
    <w:bookmarkEnd w:id="0"/>
    <w:p w14:paraId="70E055E5" w14:textId="0AADEF1A" w:rsidR="004C25DD" w:rsidRDefault="0089686E" w:rsidP="004C25DD">
      <w:pPr>
        <w:pStyle w:val="Heading2"/>
      </w:pPr>
      <w:r>
        <w:t>Drafting</w:t>
      </w:r>
    </w:p>
    <w:p w14:paraId="00707A87" w14:textId="77777777" w:rsidR="00E67BB5" w:rsidRDefault="00E67BB5" w:rsidP="00D86381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team finished its responses to comments received during Posting 1. </w:t>
      </w:r>
    </w:p>
    <w:p w14:paraId="0FB393F0" w14:textId="59C781A5" w:rsidR="00115967" w:rsidRDefault="00E67BB5" w:rsidP="00D86381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Posting 1, Question 4, the team held to its position that Requirement R8 should be deleted in its entirety because it is </w:t>
      </w:r>
      <w:r w:rsidRPr="00E67BB5">
        <w:rPr>
          <w:rFonts w:ascii="Palatino Linotype" w:hAnsi="Palatino Linotype"/>
        </w:rPr>
        <w:t xml:space="preserve">covered in Requirement R3.  The Rationale section for Requirement R3 was enhanced with the following: </w:t>
      </w:r>
      <w:r w:rsidR="00115967" w:rsidRPr="00E67BB5">
        <w:rPr>
          <w:rFonts w:ascii="Palatino Linotype" w:hAnsi="Palatino Linotype"/>
        </w:rPr>
        <w:t>“Primary inadvertent is exchanged with the interconnection as a whole and cannot be exchanged between two or more B</w:t>
      </w:r>
      <w:r w:rsidRPr="00E67BB5">
        <w:rPr>
          <w:rFonts w:ascii="Palatino Linotype" w:hAnsi="Palatino Linotype"/>
        </w:rPr>
        <w:t>a</w:t>
      </w:r>
      <w:r w:rsidR="00115967" w:rsidRPr="00E67BB5">
        <w:rPr>
          <w:rFonts w:ascii="Palatino Linotype" w:hAnsi="Palatino Linotype"/>
        </w:rPr>
        <w:t>s</w:t>
      </w:r>
      <w:r w:rsidRPr="00E67BB5">
        <w:rPr>
          <w:rFonts w:ascii="Palatino Linotype" w:hAnsi="Palatino Linotype"/>
        </w:rPr>
        <w:t>.</w:t>
      </w:r>
      <w:r w:rsidR="00115967" w:rsidRPr="00E67BB5">
        <w:rPr>
          <w:rFonts w:ascii="Palatino Linotype" w:hAnsi="Palatino Linotype"/>
        </w:rPr>
        <w:t>”</w:t>
      </w:r>
    </w:p>
    <w:p w14:paraId="31A9CED9" w14:textId="77777777" w:rsidR="00790C93" w:rsidRPr="00790C93" w:rsidRDefault="00790C93" w:rsidP="00FD4C0A">
      <w:pPr>
        <w:pStyle w:val="Heading2"/>
        <w:rPr>
          <w:rFonts w:ascii="Palatino Linotype" w:hAnsi="Palatino Linotype"/>
        </w:rPr>
      </w:pPr>
      <w:r>
        <w:lastRenderedPageBreak/>
        <w:t>Reports</w:t>
      </w:r>
    </w:p>
    <w:p w14:paraId="4B4DF97F" w14:textId="77777777" w:rsidR="002A2E2D" w:rsidRDefault="002A2E2D" w:rsidP="00790C93">
      <w:p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There were no reports. </w:t>
      </w:r>
    </w:p>
    <w:p w14:paraId="21CDEE3B" w14:textId="4BBE7EAE" w:rsidR="009D1A67" w:rsidRPr="009A053D" w:rsidRDefault="004D1AA4" w:rsidP="007864D4">
      <w:pPr>
        <w:pStyle w:val="Heading2"/>
      </w:pPr>
      <w:r w:rsidRPr="009A053D">
        <w:t>Public Comment</w:t>
      </w:r>
    </w:p>
    <w:p w14:paraId="74390FF8" w14:textId="69072C45" w:rsidR="00F83AC5" w:rsidRPr="009A053D" w:rsidRDefault="00922E15" w:rsidP="006E6868">
      <w:pPr>
        <w:pStyle w:val="Normal2"/>
      </w:pPr>
      <w:r>
        <w:t>All DT meetings held per the Procedures are open to the public</w:t>
      </w:r>
      <w:r w:rsidR="001D22F8">
        <w:t xml:space="preserve">. </w:t>
      </w:r>
      <w:r>
        <w:t xml:space="preserve">Public comment is solicited on a continuous basis. </w:t>
      </w:r>
    </w:p>
    <w:p w14:paraId="4C268252" w14:textId="0F33896E" w:rsidR="009D1A67" w:rsidRDefault="009D1A67" w:rsidP="007864D4">
      <w:pPr>
        <w:pStyle w:val="Heading2"/>
      </w:pPr>
      <w:bookmarkStart w:id="1" w:name="_Hlk103676474"/>
      <w:r w:rsidRPr="009A053D">
        <w:t>Review of New Action Items</w:t>
      </w:r>
    </w:p>
    <w:p w14:paraId="472BFCAE" w14:textId="63EAFF56" w:rsidR="002A2E2D" w:rsidRPr="002A2E2D" w:rsidRDefault="00C33166" w:rsidP="002A2E2D">
      <w:pPr>
        <w:ind w:left="720"/>
        <w:rPr>
          <w:rFonts w:ascii="Palatino Linotype" w:hAnsi="Palatino Linotype"/>
        </w:rPr>
      </w:pPr>
      <w:bookmarkStart w:id="2" w:name="_Hlk120698841"/>
      <w:r>
        <w:rPr>
          <w:rFonts w:ascii="Palatino Linotype" w:hAnsi="Palatino Linotype"/>
        </w:rPr>
        <w:t xml:space="preserve">Mr. Crane will ensure that </w:t>
      </w:r>
      <w:r w:rsidR="00E67BB5">
        <w:rPr>
          <w:rFonts w:ascii="Palatino Linotype" w:hAnsi="Palatino Linotype"/>
        </w:rPr>
        <w:t xml:space="preserve">W. </w:t>
      </w:r>
      <w:r>
        <w:rPr>
          <w:rFonts w:ascii="Palatino Linotype" w:hAnsi="Palatino Linotype"/>
        </w:rPr>
        <w:t>Shannon Black</w:t>
      </w:r>
      <w:r w:rsidR="00E67BB5">
        <w:rPr>
          <w:rFonts w:ascii="Palatino Linotype" w:hAnsi="Palatino Linotype"/>
        </w:rPr>
        <w:t>, WECC Consultant – Standards Processes r</w:t>
      </w:r>
      <w:r>
        <w:rPr>
          <w:rFonts w:ascii="Palatino Linotype" w:hAnsi="Palatino Linotype"/>
        </w:rPr>
        <w:t>eceives the updated response to comment</w:t>
      </w:r>
      <w:r w:rsidR="009A4814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form so that the redline can be updated to reflect the responses.</w:t>
      </w:r>
    </w:p>
    <w:p w14:paraId="7E6B4F20" w14:textId="77777777" w:rsidR="009D1A67" w:rsidRPr="009A053D" w:rsidRDefault="00BB045C" w:rsidP="007864D4">
      <w:pPr>
        <w:pStyle w:val="Heading2"/>
      </w:pPr>
      <w:bookmarkStart w:id="3" w:name="_Hlk117760562"/>
      <w:bookmarkStart w:id="4" w:name="_Hlk14429188"/>
      <w:bookmarkEnd w:id="1"/>
      <w:bookmarkEnd w:id="2"/>
      <w:r w:rsidRPr="009A053D">
        <w:t>Upcoming</w:t>
      </w:r>
      <w:r w:rsidR="009D1A67" w:rsidRPr="009A053D">
        <w:t xml:space="preserve"> Meetings</w:t>
      </w:r>
    </w:p>
    <w:p w14:paraId="1DF944D4" w14:textId="795B8CD7" w:rsidR="00B1325D" w:rsidRPr="009A053D" w:rsidRDefault="00B1325D" w:rsidP="00B1325D">
      <w:pPr>
        <w:pStyle w:val="MeetingsLeader"/>
      </w:pPr>
      <w:bookmarkStart w:id="5" w:name="_Hlk103842556"/>
      <w:bookmarkStart w:id="6" w:name="_Hlk110339133"/>
      <w:r>
        <w:t>December 1, 2022, 2:00 p.m. to 4:00 p.m.</w:t>
      </w:r>
      <w:r w:rsidRPr="009A053D">
        <w:tab/>
      </w:r>
      <w:r>
        <w:t xml:space="preserve">Virtual </w:t>
      </w:r>
    </w:p>
    <w:p w14:paraId="7ED240B8" w14:textId="68195974" w:rsidR="00B1325D" w:rsidRPr="009A053D" w:rsidRDefault="00B1325D" w:rsidP="00B1325D">
      <w:pPr>
        <w:pStyle w:val="MeetingsLeader"/>
      </w:pPr>
      <w:r>
        <w:t>December 8, 2022, 2:00 p.m. to 4:00 p.m.</w:t>
      </w:r>
      <w:r w:rsidRPr="009A053D">
        <w:tab/>
      </w:r>
      <w:r>
        <w:t xml:space="preserve">Virtual </w:t>
      </w:r>
    </w:p>
    <w:p w14:paraId="7DB89030" w14:textId="77777777" w:rsidR="00922E15" w:rsidRDefault="00922E15" w:rsidP="006E6868">
      <w:pPr>
        <w:pStyle w:val="MeetingsLeader"/>
      </w:pPr>
      <w:bookmarkStart w:id="7" w:name="_Hlk103842609"/>
      <w:bookmarkEnd w:id="3"/>
      <w:r>
        <w:t xml:space="preserve">All DT meeting announcements are for Mountain Time. </w:t>
      </w:r>
      <w:bookmarkEnd w:id="5"/>
    </w:p>
    <w:bookmarkEnd w:id="4"/>
    <w:bookmarkEnd w:id="6"/>
    <w:bookmarkEnd w:id="7"/>
    <w:p w14:paraId="2C807EDF" w14:textId="77777777" w:rsidR="009D1A67" w:rsidRPr="009A053D" w:rsidRDefault="009D1A67" w:rsidP="007864D4">
      <w:pPr>
        <w:pStyle w:val="Heading2"/>
      </w:pPr>
      <w:r w:rsidRPr="009A053D">
        <w:t>Adjourn</w:t>
      </w:r>
    </w:p>
    <w:p w14:paraId="588FF293" w14:textId="176CD307" w:rsidR="006E6868" w:rsidRDefault="006638F7" w:rsidP="006E6868">
      <w:pPr>
        <w:pStyle w:val="Normal2"/>
      </w:pPr>
      <w:r>
        <w:t>The meeting adjourned without objection</w:t>
      </w:r>
      <w:r w:rsidR="001D22F8">
        <w:t xml:space="preserve">. </w:t>
      </w:r>
    </w:p>
    <w:p w14:paraId="2559C8C5" w14:textId="75F67B45" w:rsidR="009D1A67" w:rsidRDefault="009D1A67" w:rsidP="00A61C50">
      <w:pPr>
        <w:pStyle w:val="Heading2"/>
        <w:numPr>
          <w:ilvl w:val="0"/>
          <w:numId w:val="0"/>
        </w:numPr>
        <w:ind w:left="720" w:hanging="720"/>
        <w:rPr>
          <w:rStyle w:val="Heading1Char"/>
          <w:b/>
          <w:bCs/>
        </w:rPr>
      </w:pPr>
      <w:r w:rsidRPr="006E6868">
        <w:br w:type="page"/>
      </w:r>
      <w:r w:rsidR="006E6868">
        <w:rPr>
          <w:rStyle w:val="Heading1Char"/>
          <w:b/>
          <w:bCs/>
        </w:rPr>
        <w:lastRenderedPageBreak/>
        <w:t>Exhibit A: Attendance List</w:t>
      </w:r>
    </w:p>
    <w:p w14:paraId="0077FF78" w14:textId="0797C686" w:rsidR="00BE1490" w:rsidRDefault="00BE1490" w:rsidP="00975F6B">
      <w:pPr>
        <w:pStyle w:val="Heading3"/>
      </w:pPr>
      <w:r w:rsidRPr="00BE1490">
        <w:t>Members in Attendance</w:t>
      </w:r>
      <w:r w:rsidR="00DE6D87">
        <w:t xml:space="preserve"> </w:t>
      </w:r>
    </w:p>
    <w:p w14:paraId="763CC647" w14:textId="77777777" w:rsidR="002A2E2D" w:rsidRDefault="002A2E2D" w:rsidP="002A2E2D">
      <w:pPr>
        <w:pStyle w:val="AttendanceLeader"/>
      </w:pPr>
      <w:r>
        <w:t>Craig Figart</w:t>
      </w:r>
      <w:r w:rsidRPr="007864D4">
        <w:tab/>
      </w:r>
      <w:r>
        <w:t>Avista Corp</w:t>
      </w:r>
    </w:p>
    <w:p w14:paraId="148F7F7E" w14:textId="77777777" w:rsidR="002A2E2D" w:rsidRDefault="002A2E2D" w:rsidP="002A2E2D">
      <w:pPr>
        <w:pStyle w:val="AttendanceLeader"/>
      </w:pPr>
      <w:r>
        <w:t>David Kirsch</w:t>
      </w:r>
      <w:r w:rsidRPr="007864D4">
        <w:tab/>
      </w:r>
      <w:r>
        <w:t>Bonneville Power Administration</w:t>
      </w:r>
    </w:p>
    <w:p w14:paraId="7BA84617" w14:textId="77777777" w:rsidR="002A2E2D" w:rsidRDefault="002A2E2D" w:rsidP="002A2E2D">
      <w:pPr>
        <w:pStyle w:val="AttendanceLeader"/>
      </w:pPr>
      <w:r>
        <w:rPr>
          <w:rFonts w:cs="Arial"/>
          <w:lang w:val="en-CA"/>
        </w:rPr>
        <w:t>Kathy Downey</w:t>
      </w:r>
      <w:r w:rsidRPr="007864D4">
        <w:tab/>
      </w:r>
      <w:r>
        <w:t>PacifiCorp</w:t>
      </w:r>
    </w:p>
    <w:p w14:paraId="6F784CD0" w14:textId="77777777" w:rsidR="002A2E2D" w:rsidRDefault="002A2E2D" w:rsidP="002A2E2D">
      <w:pPr>
        <w:pStyle w:val="AttendanceLeader"/>
      </w:pPr>
      <w:r>
        <w:t>Rich Hydzik</w:t>
      </w:r>
      <w:r w:rsidRPr="007864D4">
        <w:tab/>
      </w:r>
      <w:r>
        <w:t>Avista</w:t>
      </w:r>
    </w:p>
    <w:p w14:paraId="7527B40F" w14:textId="77777777" w:rsidR="002A2E2D" w:rsidRDefault="002A2E2D" w:rsidP="002A2E2D">
      <w:pPr>
        <w:pStyle w:val="AttendanceLeader"/>
      </w:pPr>
      <w:r>
        <w:t>Sean Erickson</w:t>
      </w:r>
      <w:r w:rsidRPr="007864D4">
        <w:tab/>
      </w:r>
      <w:r>
        <w:t>Western Area Power Administration</w:t>
      </w:r>
    </w:p>
    <w:p w14:paraId="6D6221FF" w14:textId="77777777" w:rsidR="009D1A67" w:rsidRDefault="00750F04" w:rsidP="00975F6B">
      <w:pPr>
        <w:pStyle w:val="Heading3"/>
      </w:pPr>
      <w:r>
        <w:t>Members not in Attendance</w:t>
      </w:r>
    </w:p>
    <w:p w14:paraId="3E377B53" w14:textId="77777777" w:rsidR="00387488" w:rsidRDefault="00387488" w:rsidP="00387488">
      <w:pPr>
        <w:pStyle w:val="AttendanceLeader"/>
      </w:pPr>
      <w:r>
        <w:t>Don Kovacs</w:t>
      </w:r>
      <w:r w:rsidRPr="007864D4">
        <w:tab/>
      </w:r>
      <w:r>
        <w:t>BC Hydro</w:t>
      </w:r>
    </w:p>
    <w:p w14:paraId="125CA7A3" w14:textId="77777777" w:rsidR="00387488" w:rsidRDefault="00387488" w:rsidP="00387488">
      <w:pPr>
        <w:pStyle w:val="AttendanceLeader"/>
      </w:pPr>
      <w:bookmarkStart w:id="8" w:name="_Hlk105408164"/>
      <w:r>
        <w:t>Kokou Agbassekou</w:t>
      </w:r>
      <w:bookmarkEnd w:id="8"/>
      <w:r w:rsidRPr="007864D4">
        <w:tab/>
      </w:r>
      <w:r>
        <w:t>California Independent System Operator</w:t>
      </w:r>
    </w:p>
    <w:p w14:paraId="079F8587" w14:textId="77777777" w:rsidR="009D1A67" w:rsidRPr="004754B9" w:rsidRDefault="009D1A67" w:rsidP="00975F6B">
      <w:pPr>
        <w:pStyle w:val="Heading3"/>
      </w:pPr>
      <w:r w:rsidRPr="004754B9">
        <w:t>Others in Attendance</w:t>
      </w:r>
    </w:p>
    <w:p w14:paraId="2639F076" w14:textId="0A72C081" w:rsidR="00D51E59" w:rsidRDefault="00D51E59" w:rsidP="0068042A">
      <w:pPr>
        <w:pStyle w:val="AttendanceLeader"/>
      </w:pPr>
      <w:r>
        <w:t xml:space="preserve">As of January 2021, attendance beyond that of the drafting team is no longer tracked. </w:t>
      </w:r>
    </w:p>
    <w:p w14:paraId="6F4FBDB2" w14:textId="48DF0DE3" w:rsidR="00890EF4" w:rsidRDefault="00890EF4" w:rsidP="0068042A">
      <w:pPr>
        <w:pStyle w:val="AttendanceLeader"/>
      </w:pPr>
      <w:r>
        <w:t xml:space="preserve">FERC’s Syed Ahmad was present. </w:t>
      </w:r>
    </w:p>
    <w:sectPr w:rsidR="00890EF4" w:rsidSect="009C458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3B11" w14:textId="77777777" w:rsidR="00B4732C" w:rsidRDefault="00B4732C" w:rsidP="00997CD1">
      <w:pPr>
        <w:spacing w:after="0" w:line="240" w:lineRule="auto"/>
      </w:pPr>
      <w:r>
        <w:separator/>
      </w:r>
    </w:p>
  </w:endnote>
  <w:endnote w:type="continuationSeparator" w:id="0">
    <w:p w14:paraId="56E84CA4" w14:textId="77777777" w:rsidR="00B4732C" w:rsidRDefault="00B4732C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DA6B" w14:textId="77777777" w:rsidR="00997CD1" w:rsidRPr="00201D41" w:rsidRDefault="009A053D" w:rsidP="00201D41">
    <w:pPr>
      <w:pStyle w:val="Footer"/>
    </w:pPr>
    <w:r w:rsidRPr="00201D41">
      <w:rPr>
        <w:noProof/>
        <w:u w:val="none"/>
      </w:rPr>
      <w:drawing>
        <wp:inline distT="0" distB="0" distL="0" distR="0" wp14:anchorId="1AD6EDF8" wp14:editId="427410A5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1D41">
      <w:tab/>
    </w:r>
    <w:r w:rsidRPr="00201D41">
      <w:tab/>
    </w:r>
    <w:r w:rsidR="00666C5A" w:rsidRPr="00201D41">
      <w:rPr>
        <w:u w:val="none"/>
      </w:rPr>
      <w:t xml:space="preserve"> </w:t>
    </w:r>
    <w:r w:rsidR="00666C5A" w:rsidRPr="00201D41">
      <w:rPr>
        <w:u w:val="none"/>
      </w:rPr>
      <w:fldChar w:fldCharType="begin"/>
    </w:r>
    <w:r w:rsidR="00666C5A" w:rsidRPr="00201D41">
      <w:rPr>
        <w:u w:val="none"/>
      </w:rPr>
      <w:instrText xml:space="preserve"> PAGE   \* MERGEFORMAT </w:instrText>
    </w:r>
    <w:r w:rsidR="00666C5A" w:rsidRPr="00201D41">
      <w:rPr>
        <w:u w:val="none"/>
      </w:rPr>
      <w:fldChar w:fldCharType="separate"/>
    </w:r>
    <w:r w:rsidR="00DB19B0">
      <w:rPr>
        <w:noProof/>
        <w:u w:val="none"/>
      </w:rPr>
      <w:t>2</w:t>
    </w:r>
    <w:r w:rsidR="00666C5A" w:rsidRPr="00201D41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500" w14:textId="77777777" w:rsidR="009A053D" w:rsidRPr="00201D41" w:rsidRDefault="009C4589" w:rsidP="00201D41">
    <w:pPr>
      <w:pStyle w:val="Footer"/>
    </w:pPr>
    <w:r w:rsidRPr="00201D41">
      <w:rPr>
        <w:noProof/>
      </w:rPr>
      <w:drawing>
        <wp:anchor distT="0" distB="0" distL="114300" distR="114300" simplePos="0" relativeHeight="251666432" behindDoc="0" locked="0" layoutInCell="1" allowOverlap="1" wp14:anchorId="571CFE2C" wp14:editId="0E4FCF81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>
      <w:tab/>
    </w:r>
    <w:r w:rsidR="00201D4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A832" w14:textId="77777777" w:rsidR="00B4732C" w:rsidRDefault="00B4732C" w:rsidP="00997CD1">
      <w:pPr>
        <w:spacing w:after="0" w:line="240" w:lineRule="auto"/>
      </w:pPr>
      <w:r>
        <w:separator/>
      </w:r>
    </w:p>
  </w:footnote>
  <w:footnote w:type="continuationSeparator" w:id="0">
    <w:p w14:paraId="4CC9F1E6" w14:textId="77777777" w:rsidR="00B4732C" w:rsidRDefault="00B4732C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DFE5" w14:textId="49D76B2E" w:rsidR="00161415" w:rsidRDefault="00161415" w:rsidP="009B4695">
    <w:pPr>
      <w:pStyle w:val="Header"/>
    </w:pPr>
    <w:r>
      <w:t>WECC-01</w:t>
    </w:r>
    <w:r w:rsidR="009656A3">
      <w:t>4</w:t>
    </w:r>
    <w:r w:rsidR="0015702E">
      <w:t>7</w:t>
    </w:r>
  </w:p>
  <w:p w14:paraId="2FC631EE" w14:textId="65778167" w:rsidR="00997CD1" w:rsidRPr="00BE0C4D" w:rsidRDefault="00161415" w:rsidP="009B4695">
    <w:pPr>
      <w:pStyle w:val="Header"/>
      <w:rPr>
        <w:noProof/>
      </w:rPr>
    </w:pPr>
    <w:r>
      <w:t xml:space="preserve">Drafting Team </w:t>
    </w:r>
    <w:r w:rsidR="009D1A67" w:rsidRPr="00BE0C4D">
      <w:t>Meeting Minutes</w:t>
    </w:r>
    <w:r w:rsidR="0015702E">
      <w:t xml:space="preserve"> </w:t>
    </w:r>
    <w:r w:rsidR="00F77954">
      <w:t>November 17,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0F0F" w14:textId="306E079A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890E175" wp14:editId="49262317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A5478" w14:textId="77777777" w:rsidR="0015702E" w:rsidRDefault="00EA6A5D" w:rsidP="009B4695">
    <w:pPr>
      <w:pStyle w:val="PG1Header"/>
    </w:pPr>
    <w:r>
      <w:t>WECC-01</w:t>
    </w:r>
    <w:r w:rsidR="009656A3">
      <w:t>4</w:t>
    </w:r>
    <w:r w:rsidR="0015702E">
      <w:t>7</w:t>
    </w:r>
  </w:p>
  <w:p w14:paraId="78958C0F" w14:textId="5A4E4FEE" w:rsidR="00EA6A5D" w:rsidRDefault="0015702E" w:rsidP="009B4695">
    <w:pPr>
      <w:pStyle w:val="PG1Header"/>
    </w:pPr>
    <w:r>
      <w:t>BAL-004-WECC-4</w:t>
    </w:r>
  </w:p>
  <w:p w14:paraId="1C2B24F2" w14:textId="67B06FFA" w:rsidR="00E97E61" w:rsidRPr="00BE0C4D" w:rsidRDefault="0015702E" w:rsidP="009B4695">
    <w:pPr>
      <w:pStyle w:val="PG1Header"/>
    </w:pPr>
    <w:r>
      <w:t xml:space="preserve">Time Error Correction </w:t>
    </w:r>
    <w:r w:rsidR="00EA6A5D">
      <w:t>Drafting Team</w:t>
    </w:r>
  </w:p>
  <w:p w14:paraId="3E351761" w14:textId="77777777" w:rsidR="00E97E61" w:rsidRPr="00BE0C4D" w:rsidRDefault="009D1A67" w:rsidP="009B4695">
    <w:pPr>
      <w:pStyle w:val="PG1Header"/>
    </w:pPr>
    <w:r w:rsidRPr="00BE0C4D">
      <w:t>Meeting</w:t>
    </w:r>
    <w:r w:rsidR="00FB74FE" w:rsidRPr="00BE0C4D">
      <w:t xml:space="preserve"> </w:t>
    </w:r>
    <w:r w:rsidRPr="00BE0C4D">
      <w:t>Minutes</w:t>
    </w:r>
  </w:p>
  <w:p w14:paraId="15CEB850" w14:textId="7C77C3D8" w:rsidR="009D1A67" w:rsidRPr="00BE0C4D" w:rsidRDefault="00D47611" w:rsidP="009B4695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1D9A0A0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  <w:b w:val="0"/>
        <w:w w:val="100"/>
        <w:sz w:val="24"/>
      </w:r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655" w:hanging="360"/>
      </w:pPr>
    </w:lvl>
    <w:lvl w:ilvl="4">
      <w:numFmt w:val="bullet"/>
      <w:lvlText w:val="•"/>
      <w:lvlJc w:val="left"/>
      <w:pPr>
        <w:ind w:left="4713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828" w:hanging="360"/>
      </w:pPr>
    </w:lvl>
    <w:lvl w:ilvl="7">
      <w:numFmt w:val="bullet"/>
      <w:lvlText w:val="•"/>
      <w:lvlJc w:val="left"/>
      <w:pPr>
        <w:ind w:left="7886" w:hanging="360"/>
      </w:pPr>
    </w:lvl>
    <w:lvl w:ilvl="8">
      <w:numFmt w:val="bullet"/>
      <w:lvlText w:val="•"/>
      <w:lvlJc w:val="left"/>
      <w:pPr>
        <w:ind w:left="8944" w:hanging="360"/>
      </w:pPr>
    </w:lvl>
  </w:abstractNum>
  <w:abstractNum w:abstractNumId="11" w15:restartNumberingAfterBreak="0">
    <w:nsid w:val="01B53972"/>
    <w:multiLevelType w:val="hybridMultilevel"/>
    <w:tmpl w:val="33084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3EE68A8"/>
    <w:multiLevelType w:val="hybridMultilevel"/>
    <w:tmpl w:val="293EB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7643"/>
    <w:multiLevelType w:val="hybridMultilevel"/>
    <w:tmpl w:val="4BD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084438"/>
    <w:multiLevelType w:val="hybridMultilevel"/>
    <w:tmpl w:val="51BC0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0C0F23"/>
    <w:multiLevelType w:val="multilevel"/>
    <w:tmpl w:val="CCD0E7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2D822CC"/>
    <w:multiLevelType w:val="hybridMultilevel"/>
    <w:tmpl w:val="39B65D2A"/>
    <w:lvl w:ilvl="0" w:tplc="A07410D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 w15:restartNumberingAfterBreak="0">
    <w:nsid w:val="15DF40F4"/>
    <w:multiLevelType w:val="hybridMultilevel"/>
    <w:tmpl w:val="6D6E9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1" w15:restartNumberingAfterBreak="0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43BD7"/>
    <w:multiLevelType w:val="hybridMultilevel"/>
    <w:tmpl w:val="B0288F48"/>
    <w:lvl w:ilvl="0" w:tplc="12F45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86988"/>
    <w:multiLevelType w:val="hybridMultilevel"/>
    <w:tmpl w:val="513E3BDC"/>
    <w:lvl w:ilvl="0" w:tplc="C358940A">
      <w:start w:val="1"/>
      <w:numFmt w:val="decimal"/>
      <w:lvlText w:val="%1)"/>
      <w:lvlJc w:val="left"/>
      <w:pPr>
        <w:ind w:left="1496" w:hanging="360"/>
      </w:pPr>
      <w:rPr>
        <w:rFonts w:ascii="Palatino Linotype" w:eastAsiaTheme="minorHAnsi" w:hAnsi="Palatino Linotype" w:cstheme="minorBidi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2F994AEC"/>
    <w:multiLevelType w:val="hybridMultilevel"/>
    <w:tmpl w:val="219A832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34FF5DD7"/>
    <w:multiLevelType w:val="hybridMultilevel"/>
    <w:tmpl w:val="726409C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 w15:restartNumberingAfterBreak="0">
    <w:nsid w:val="35C451F4"/>
    <w:multiLevelType w:val="hybridMultilevel"/>
    <w:tmpl w:val="7FBA960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3D9243C9"/>
    <w:multiLevelType w:val="hybridMultilevel"/>
    <w:tmpl w:val="5F2CB07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A08AF"/>
    <w:multiLevelType w:val="hybridMultilevel"/>
    <w:tmpl w:val="3CE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B1A21"/>
    <w:multiLevelType w:val="multilevel"/>
    <w:tmpl w:val="97B21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5E582ADB"/>
    <w:multiLevelType w:val="hybridMultilevel"/>
    <w:tmpl w:val="A8FA1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F602C"/>
    <w:multiLevelType w:val="hybridMultilevel"/>
    <w:tmpl w:val="70A84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2D41ABC"/>
    <w:multiLevelType w:val="hybridMultilevel"/>
    <w:tmpl w:val="9C24A1D4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7" w15:restartNumberingAfterBreak="0">
    <w:nsid w:val="63C53A24"/>
    <w:multiLevelType w:val="hybridMultilevel"/>
    <w:tmpl w:val="926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63EB4"/>
    <w:multiLevelType w:val="hybridMultilevel"/>
    <w:tmpl w:val="8F66E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67E90"/>
    <w:multiLevelType w:val="hybridMultilevel"/>
    <w:tmpl w:val="4672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F7718F"/>
    <w:multiLevelType w:val="hybridMultilevel"/>
    <w:tmpl w:val="4A5CFECE"/>
    <w:lvl w:ilvl="0" w:tplc="9E98C7B0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CC1246"/>
    <w:multiLevelType w:val="hybridMultilevel"/>
    <w:tmpl w:val="76447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7F7936"/>
    <w:multiLevelType w:val="hybridMultilevel"/>
    <w:tmpl w:val="A768DA4A"/>
    <w:lvl w:ilvl="0" w:tplc="AB100B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420B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7B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4B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291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9E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4C64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2C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F49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F93B48"/>
    <w:multiLevelType w:val="multilevel"/>
    <w:tmpl w:val="F27659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 w15:restartNumberingAfterBreak="0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4593474">
    <w:abstractNumId w:val="16"/>
  </w:num>
  <w:num w:numId="2" w16cid:durableId="1582255113">
    <w:abstractNumId w:val="14"/>
  </w:num>
  <w:num w:numId="3" w16cid:durableId="380716564">
    <w:abstractNumId w:val="9"/>
  </w:num>
  <w:num w:numId="4" w16cid:durableId="1402749976">
    <w:abstractNumId w:val="7"/>
  </w:num>
  <w:num w:numId="5" w16cid:durableId="654575850">
    <w:abstractNumId w:val="6"/>
  </w:num>
  <w:num w:numId="6" w16cid:durableId="225261198">
    <w:abstractNumId w:val="5"/>
  </w:num>
  <w:num w:numId="7" w16cid:durableId="1963221822">
    <w:abstractNumId w:val="4"/>
  </w:num>
  <w:num w:numId="8" w16cid:durableId="1082408167">
    <w:abstractNumId w:val="8"/>
  </w:num>
  <w:num w:numId="9" w16cid:durableId="300771104">
    <w:abstractNumId w:val="3"/>
  </w:num>
  <w:num w:numId="10" w16cid:durableId="757753744">
    <w:abstractNumId w:val="2"/>
  </w:num>
  <w:num w:numId="11" w16cid:durableId="1086417578">
    <w:abstractNumId w:val="1"/>
  </w:num>
  <w:num w:numId="12" w16cid:durableId="59642724">
    <w:abstractNumId w:val="0"/>
  </w:num>
  <w:num w:numId="13" w16cid:durableId="1840121359">
    <w:abstractNumId w:val="20"/>
  </w:num>
  <w:num w:numId="14" w16cid:durableId="1601910546">
    <w:abstractNumId w:val="24"/>
  </w:num>
  <w:num w:numId="15" w16cid:durableId="27335783">
    <w:abstractNumId w:val="33"/>
  </w:num>
  <w:num w:numId="16" w16cid:durableId="693728609">
    <w:abstractNumId w:val="22"/>
  </w:num>
  <w:num w:numId="17" w16cid:durableId="87193429">
    <w:abstractNumId w:val="40"/>
  </w:num>
  <w:num w:numId="18" w16cid:durableId="564754093">
    <w:abstractNumId w:val="47"/>
  </w:num>
  <w:num w:numId="19" w16cid:durableId="606474140">
    <w:abstractNumId w:val="39"/>
  </w:num>
  <w:num w:numId="20" w16cid:durableId="81604856">
    <w:abstractNumId w:val="30"/>
  </w:num>
  <w:num w:numId="21" w16cid:durableId="409078876">
    <w:abstractNumId w:val="46"/>
  </w:num>
  <w:num w:numId="22" w16cid:durableId="1750686042">
    <w:abstractNumId w:val="21"/>
  </w:num>
  <w:num w:numId="23" w16cid:durableId="2140561945">
    <w:abstractNumId w:val="44"/>
  </w:num>
  <w:num w:numId="24" w16cid:durableId="1855342752">
    <w:abstractNumId w:val="31"/>
  </w:num>
  <w:num w:numId="25" w16cid:durableId="898637871">
    <w:abstractNumId w:val="11"/>
  </w:num>
  <w:num w:numId="26" w16cid:durableId="741214960">
    <w:abstractNumId w:val="29"/>
  </w:num>
  <w:num w:numId="27" w16cid:durableId="41296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4391395">
    <w:abstractNumId w:val="28"/>
  </w:num>
  <w:num w:numId="29" w16cid:durableId="1450666794">
    <w:abstractNumId w:val="37"/>
  </w:num>
  <w:num w:numId="30" w16cid:durableId="2040927594">
    <w:abstractNumId w:val="35"/>
  </w:num>
  <w:num w:numId="31" w16cid:durableId="1977104854">
    <w:abstractNumId w:val="13"/>
  </w:num>
  <w:num w:numId="32" w16cid:durableId="1079711363">
    <w:abstractNumId w:val="36"/>
  </w:num>
  <w:num w:numId="33" w16cid:durableId="979773931">
    <w:abstractNumId w:val="10"/>
  </w:num>
  <w:num w:numId="34" w16cid:durableId="70592151">
    <w:abstractNumId w:val="32"/>
  </w:num>
  <w:num w:numId="35" w16cid:durableId="6281724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839859">
    <w:abstractNumId w:val="12"/>
  </w:num>
  <w:num w:numId="37" w16cid:durableId="608121760">
    <w:abstractNumId w:val="19"/>
  </w:num>
  <w:num w:numId="38" w16cid:durableId="1434596459">
    <w:abstractNumId w:val="27"/>
  </w:num>
  <w:num w:numId="39" w16cid:durableId="1711565478">
    <w:abstractNumId w:val="38"/>
  </w:num>
  <w:num w:numId="40" w16cid:durableId="1018851577">
    <w:abstractNumId w:val="26"/>
  </w:num>
  <w:num w:numId="41" w16cid:durableId="331416974">
    <w:abstractNumId w:val="34"/>
  </w:num>
  <w:num w:numId="42" w16cid:durableId="1562247979">
    <w:abstractNumId w:val="25"/>
  </w:num>
  <w:num w:numId="43" w16cid:durableId="371926744">
    <w:abstractNumId w:val="43"/>
  </w:num>
  <w:num w:numId="44" w16cid:durableId="184490505">
    <w:abstractNumId w:val="23"/>
  </w:num>
  <w:num w:numId="45" w16cid:durableId="724718589">
    <w:abstractNumId w:val="18"/>
  </w:num>
  <w:num w:numId="46" w16cid:durableId="186799863">
    <w:abstractNumId w:val="45"/>
  </w:num>
  <w:num w:numId="47" w16cid:durableId="2030132603">
    <w:abstractNumId w:val="17"/>
  </w:num>
  <w:num w:numId="48" w16cid:durableId="2111701819">
    <w:abstractNumId w:val="15"/>
  </w:num>
  <w:num w:numId="49" w16cid:durableId="1690062655">
    <w:abstractNumId w:val="41"/>
  </w:num>
  <w:num w:numId="50" w16cid:durableId="152516842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5D"/>
    <w:rsid w:val="00005635"/>
    <w:rsid w:val="000071A2"/>
    <w:rsid w:val="00016143"/>
    <w:rsid w:val="00016FEF"/>
    <w:rsid w:val="0002626E"/>
    <w:rsid w:val="00031AFB"/>
    <w:rsid w:val="00034CEF"/>
    <w:rsid w:val="00066D10"/>
    <w:rsid w:val="00086AA6"/>
    <w:rsid w:val="0008766B"/>
    <w:rsid w:val="00091505"/>
    <w:rsid w:val="0009205A"/>
    <w:rsid w:val="00092122"/>
    <w:rsid w:val="000941FC"/>
    <w:rsid w:val="000A231F"/>
    <w:rsid w:val="000A3E72"/>
    <w:rsid w:val="000A753D"/>
    <w:rsid w:val="000B1C63"/>
    <w:rsid w:val="000B30B1"/>
    <w:rsid w:val="000B5B88"/>
    <w:rsid w:val="000B79A1"/>
    <w:rsid w:val="000C685F"/>
    <w:rsid w:val="000F6CFC"/>
    <w:rsid w:val="00100BE7"/>
    <w:rsid w:val="00104B99"/>
    <w:rsid w:val="0011203D"/>
    <w:rsid w:val="001128C0"/>
    <w:rsid w:val="00115967"/>
    <w:rsid w:val="001441C7"/>
    <w:rsid w:val="0014726A"/>
    <w:rsid w:val="0015702E"/>
    <w:rsid w:val="00160174"/>
    <w:rsid w:val="00161415"/>
    <w:rsid w:val="00166279"/>
    <w:rsid w:val="0016710F"/>
    <w:rsid w:val="001809C3"/>
    <w:rsid w:val="00186D10"/>
    <w:rsid w:val="00186D34"/>
    <w:rsid w:val="00191DAF"/>
    <w:rsid w:val="00192ABC"/>
    <w:rsid w:val="00192D6A"/>
    <w:rsid w:val="001B09E1"/>
    <w:rsid w:val="001B57A3"/>
    <w:rsid w:val="001C5100"/>
    <w:rsid w:val="001D22F8"/>
    <w:rsid w:val="001F1DB9"/>
    <w:rsid w:val="001F601A"/>
    <w:rsid w:val="00201D41"/>
    <w:rsid w:val="00204FC3"/>
    <w:rsid w:val="00206B16"/>
    <w:rsid w:val="002203AA"/>
    <w:rsid w:val="0022183F"/>
    <w:rsid w:val="0023471B"/>
    <w:rsid w:val="00260E14"/>
    <w:rsid w:val="00271B3D"/>
    <w:rsid w:val="00277045"/>
    <w:rsid w:val="002972CE"/>
    <w:rsid w:val="002A2E2D"/>
    <w:rsid w:val="002A77F6"/>
    <w:rsid w:val="002B35D5"/>
    <w:rsid w:val="002E24F1"/>
    <w:rsid w:val="002E7AE1"/>
    <w:rsid w:val="002F7DF6"/>
    <w:rsid w:val="003002E9"/>
    <w:rsid w:val="00303021"/>
    <w:rsid w:val="00304963"/>
    <w:rsid w:val="003106E4"/>
    <w:rsid w:val="00311E2D"/>
    <w:rsid w:val="003279A5"/>
    <w:rsid w:val="00327DB8"/>
    <w:rsid w:val="00342D1F"/>
    <w:rsid w:val="0034659C"/>
    <w:rsid w:val="003534E6"/>
    <w:rsid w:val="003556C9"/>
    <w:rsid w:val="00357E1F"/>
    <w:rsid w:val="00383B85"/>
    <w:rsid w:val="00384C4B"/>
    <w:rsid w:val="00387488"/>
    <w:rsid w:val="00390CEA"/>
    <w:rsid w:val="003A39A1"/>
    <w:rsid w:val="003A5C03"/>
    <w:rsid w:val="003D0651"/>
    <w:rsid w:val="003D0965"/>
    <w:rsid w:val="003D6AC6"/>
    <w:rsid w:val="003D6FFB"/>
    <w:rsid w:val="003E730D"/>
    <w:rsid w:val="003F34E1"/>
    <w:rsid w:val="003F4D9A"/>
    <w:rsid w:val="003F5A36"/>
    <w:rsid w:val="00420B9A"/>
    <w:rsid w:val="0042312E"/>
    <w:rsid w:val="0042606C"/>
    <w:rsid w:val="0044718D"/>
    <w:rsid w:val="004517DC"/>
    <w:rsid w:val="00467143"/>
    <w:rsid w:val="004717E4"/>
    <w:rsid w:val="004810C7"/>
    <w:rsid w:val="0048304E"/>
    <w:rsid w:val="004A4A40"/>
    <w:rsid w:val="004B6637"/>
    <w:rsid w:val="004C25DD"/>
    <w:rsid w:val="004D1AA4"/>
    <w:rsid w:val="004D66CD"/>
    <w:rsid w:val="004E70E5"/>
    <w:rsid w:val="00511908"/>
    <w:rsid w:val="005123C8"/>
    <w:rsid w:val="00527B93"/>
    <w:rsid w:val="00534022"/>
    <w:rsid w:val="005352AB"/>
    <w:rsid w:val="0054204F"/>
    <w:rsid w:val="00553C2B"/>
    <w:rsid w:val="005653EF"/>
    <w:rsid w:val="0057044C"/>
    <w:rsid w:val="00573EA0"/>
    <w:rsid w:val="00574314"/>
    <w:rsid w:val="00574480"/>
    <w:rsid w:val="00582C65"/>
    <w:rsid w:val="00584BE5"/>
    <w:rsid w:val="00595BD7"/>
    <w:rsid w:val="005B1508"/>
    <w:rsid w:val="005B75EF"/>
    <w:rsid w:val="005C1386"/>
    <w:rsid w:val="005C3616"/>
    <w:rsid w:val="005D0871"/>
    <w:rsid w:val="005D4224"/>
    <w:rsid w:val="005D578E"/>
    <w:rsid w:val="005E1366"/>
    <w:rsid w:val="005E437E"/>
    <w:rsid w:val="006234A2"/>
    <w:rsid w:val="00630E39"/>
    <w:rsid w:val="0064479F"/>
    <w:rsid w:val="0064585B"/>
    <w:rsid w:val="006523FB"/>
    <w:rsid w:val="006638F7"/>
    <w:rsid w:val="00666C5A"/>
    <w:rsid w:val="0068042A"/>
    <w:rsid w:val="006B228A"/>
    <w:rsid w:val="006B418A"/>
    <w:rsid w:val="006B76C7"/>
    <w:rsid w:val="006C258E"/>
    <w:rsid w:val="006C5022"/>
    <w:rsid w:val="006E15C6"/>
    <w:rsid w:val="006E665D"/>
    <w:rsid w:val="006E6868"/>
    <w:rsid w:val="006F2BCE"/>
    <w:rsid w:val="00706E3B"/>
    <w:rsid w:val="007071C8"/>
    <w:rsid w:val="00713BB3"/>
    <w:rsid w:val="00715CBD"/>
    <w:rsid w:val="00724624"/>
    <w:rsid w:val="00726300"/>
    <w:rsid w:val="0073440D"/>
    <w:rsid w:val="00750F04"/>
    <w:rsid w:val="007637FA"/>
    <w:rsid w:val="007727AD"/>
    <w:rsid w:val="00782E3B"/>
    <w:rsid w:val="007864D4"/>
    <w:rsid w:val="00790C93"/>
    <w:rsid w:val="007A59FC"/>
    <w:rsid w:val="007B0D6D"/>
    <w:rsid w:val="007B4823"/>
    <w:rsid w:val="007C6F8F"/>
    <w:rsid w:val="007D281A"/>
    <w:rsid w:val="007D570F"/>
    <w:rsid w:val="007E63DD"/>
    <w:rsid w:val="007F2477"/>
    <w:rsid w:val="007F68E4"/>
    <w:rsid w:val="007F6F32"/>
    <w:rsid w:val="00800EC4"/>
    <w:rsid w:val="00816E83"/>
    <w:rsid w:val="00823720"/>
    <w:rsid w:val="00835CF3"/>
    <w:rsid w:val="008455E9"/>
    <w:rsid w:val="00850F04"/>
    <w:rsid w:val="00851A1C"/>
    <w:rsid w:val="00857183"/>
    <w:rsid w:val="00867973"/>
    <w:rsid w:val="00873AAC"/>
    <w:rsid w:val="0087457D"/>
    <w:rsid w:val="00887F8C"/>
    <w:rsid w:val="00890EF4"/>
    <w:rsid w:val="00891A95"/>
    <w:rsid w:val="00893480"/>
    <w:rsid w:val="0089686E"/>
    <w:rsid w:val="008A2E8E"/>
    <w:rsid w:val="008B17FA"/>
    <w:rsid w:val="008F0BC6"/>
    <w:rsid w:val="008F1EA7"/>
    <w:rsid w:val="008F52CE"/>
    <w:rsid w:val="008F6096"/>
    <w:rsid w:val="00903097"/>
    <w:rsid w:val="0091183D"/>
    <w:rsid w:val="00912C3B"/>
    <w:rsid w:val="00915C51"/>
    <w:rsid w:val="00922E15"/>
    <w:rsid w:val="00923938"/>
    <w:rsid w:val="009358EA"/>
    <w:rsid w:val="009527B5"/>
    <w:rsid w:val="00957494"/>
    <w:rsid w:val="009656A3"/>
    <w:rsid w:val="00974AAC"/>
    <w:rsid w:val="00975F6B"/>
    <w:rsid w:val="009765BF"/>
    <w:rsid w:val="00976EA1"/>
    <w:rsid w:val="00991E94"/>
    <w:rsid w:val="00997CD1"/>
    <w:rsid w:val="009A053D"/>
    <w:rsid w:val="009A4814"/>
    <w:rsid w:val="009A49A7"/>
    <w:rsid w:val="009B4695"/>
    <w:rsid w:val="009B64A2"/>
    <w:rsid w:val="009C010C"/>
    <w:rsid w:val="009C4589"/>
    <w:rsid w:val="009C4B11"/>
    <w:rsid w:val="009D1A67"/>
    <w:rsid w:val="009D3116"/>
    <w:rsid w:val="009D659A"/>
    <w:rsid w:val="009D65F1"/>
    <w:rsid w:val="009E0A02"/>
    <w:rsid w:val="009E5230"/>
    <w:rsid w:val="009E68FE"/>
    <w:rsid w:val="009E6C59"/>
    <w:rsid w:val="009F5B14"/>
    <w:rsid w:val="00A01774"/>
    <w:rsid w:val="00A534C3"/>
    <w:rsid w:val="00A57DC2"/>
    <w:rsid w:val="00A61C50"/>
    <w:rsid w:val="00A6601B"/>
    <w:rsid w:val="00A71F8F"/>
    <w:rsid w:val="00A74C53"/>
    <w:rsid w:val="00A9059E"/>
    <w:rsid w:val="00A936EF"/>
    <w:rsid w:val="00A97F28"/>
    <w:rsid w:val="00AE08F2"/>
    <w:rsid w:val="00AE3AB3"/>
    <w:rsid w:val="00AE3ABB"/>
    <w:rsid w:val="00AE3EC0"/>
    <w:rsid w:val="00AE5702"/>
    <w:rsid w:val="00AF7FF5"/>
    <w:rsid w:val="00B0220F"/>
    <w:rsid w:val="00B03C7E"/>
    <w:rsid w:val="00B101D4"/>
    <w:rsid w:val="00B10C76"/>
    <w:rsid w:val="00B12DDA"/>
    <w:rsid w:val="00B12EC4"/>
    <w:rsid w:val="00B1325D"/>
    <w:rsid w:val="00B13B81"/>
    <w:rsid w:val="00B17B17"/>
    <w:rsid w:val="00B227FA"/>
    <w:rsid w:val="00B3013A"/>
    <w:rsid w:val="00B33ED7"/>
    <w:rsid w:val="00B44E2A"/>
    <w:rsid w:val="00B4732C"/>
    <w:rsid w:val="00B54634"/>
    <w:rsid w:val="00B72EF8"/>
    <w:rsid w:val="00B815DC"/>
    <w:rsid w:val="00B8564B"/>
    <w:rsid w:val="00B85725"/>
    <w:rsid w:val="00B86C19"/>
    <w:rsid w:val="00B94441"/>
    <w:rsid w:val="00B95709"/>
    <w:rsid w:val="00BB045C"/>
    <w:rsid w:val="00BB49FA"/>
    <w:rsid w:val="00BC58E0"/>
    <w:rsid w:val="00BD6A9F"/>
    <w:rsid w:val="00BE0AB5"/>
    <w:rsid w:val="00BE0C4D"/>
    <w:rsid w:val="00BE1490"/>
    <w:rsid w:val="00BE3C31"/>
    <w:rsid w:val="00BF0D5D"/>
    <w:rsid w:val="00BF4A96"/>
    <w:rsid w:val="00C14288"/>
    <w:rsid w:val="00C33166"/>
    <w:rsid w:val="00C47474"/>
    <w:rsid w:val="00C61FB9"/>
    <w:rsid w:val="00C673F6"/>
    <w:rsid w:val="00C70D0B"/>
    <w:rsid w:val="00C771AA"/>
    <w:rsid w:val="00C905C0"/>
    <w:rsid w:val="00C9073D"/>
    <w:rsid w:val="00CD74E0"/>
    <w:rsid w:val="00CE0508"/>
    <w:rsid w:val="00CF3A87"/>
    <w:rsid w:val="00CF787C"/>
    <w:rsid w:val="00CF7D1B"/>
    <w:rsid w:val="00D11755"/>
    <w:rsid w:val="00D16DED"/>
    <w:rsid w:val="00D21D76"/>
    <w:rsid w:val="00D22868"/>
    <w:rsid w:val="00D267A9"/>
    <w:rsid w:val="00D34657"/>
    <w:rsid w:val="00D3558D"/>
    <w:rsid w:val="00D4580E"/>
    <w:rsid w:val="00D45A8B"/>
    <w:rsid w:val="00D45CB1"/>
    <w:rsid w:val="00D47611"/>
    <w:rsid w:val="00D4783A"/>
    <w:rsid w:val="00D51E59"/>
    <w:rsid w:val="00D6188A"/>
    <w:rsid w:val="00D64360"/>
    <w:rsid w:val="00D74B71"/>
    <w:rsid w:val="00D75548"/>
    <w:rsid w:val="00D81837"/>
    <w:rsid w:val="00D8345B"/>
    <w:rsid w:val="00D86381"/>
    <w:rsid w:val="00DA25A6"/>
    <w:rsid w:val="00DB19B0"/>
    <w:rsid w:val="00DB7AE9"/>
    <w:rsid w:val="00DD5254"/>
    <w:rsid w:val="00DE6D87"/>
    <w:rsid w:val="00DE75A7"/>
    <w:rsid w:val="00E07798"/>
    <w:rsid w:val="00E13085"/>
    <w:rsid w:val="00E27694"/>
    <w:rsid w:val="00E4341F"/>
    <w:rsid w:val="00E453AD"/>
    <w:rsid w:val="00E46827"/>
    <w:rsid w:val="00E534FD"/>
    <w:rsid w:val="00E55554"/>
    <w:rsid w:val="00E6044E"/>
    <w:rsid w:val="00E640C0"/>
    <w:rsid w:val="00E665C0"/>
    <w:rsid w:val="00E67BB5"/>
    <w:rsid w:val="00E726B1"/>
    <w:rsid w:val="00E732FE"/>
    <w:rsid w:val="00E80023"/>
    <w:rsid w:val="00E833AD"/>
    <w:rsid w:val="00E92D18"/>
    <w:rsid w:val="00E97E61"/>
    <w:rsid w:val="00EA6A5D"/>
    <w:rsid w:val="00EB14CE"/>
    <w:rsid w:val="00EE4C5E"/>
    <w:rsid w:val="00F01303"/>
    <w:rsid w:val="00F203A7"/>
    <w:rsid w:val="00F2645C"/>
    <w:rsid w:val="00F276AC"/>
    <w:rsid w:val="00F30D86"/>
    <w:rsid w:val="00F521FC"/>
    <w:rsid w:val="00F541C9"/>
    <w:rsid w:val="00F611DE"/>
    <w:rsid w:val="00F62F21"/>
    <w:rsid w:val="00F6624F"/>
    <w:rsid w:val="00F66490"/>
    <w:rsid w:val="00F66653"/>
    <w:rsid w:val="00F73CB4"/>
    <w:rsid w:val="00F77954"/>
    <w:rsid w:val="00F77DC8"/>
    <w:rsid w:val="00F77E31"/>
    <w:rsid w:val="00F83AC5"/>
    <w:rsid w:val="00F86CDC"/>
    <w:rsid w:val="00F87244"/>
    <w:rsid w:val="00F87FB1"/>
    <w:rsid w:val="00F94AF6"/>
    <w:rsid w:val="00FA32A2"/>
    <w:rsid w:val="00FB2ABC"/>
    <w:rsid w:val="00FB74FE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A7FE"/>
  <w15:docId w15:val="{A302099D-E7CC-4313-A955-2074F087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8455E9"/>
    <w:pPr>
      <w:keepNext/>
      <w:keepLines/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B101D4"/>
    <w:pPr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55E9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101D4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201D41"/>
    <w:pPr>
      <w:tabs>
        <w:tab w:val="center" w:pos="5040"/>
        <w:tab w:val="right" w:pos="10080"/>
      </w:tabs>
      <w:spacing w:after="0" w:line="240" w:lineRule="auto"/>
    </w:pPr>
    <w:rPr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54204F"/>
    <w:rPr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4C25DD"/>
    <w:rPr>
      <w:color w:val="605E5C"/>
      <w:shd w:val="clear" w:color="auto" w:fill="E1DFDD"/>
    </w:rPr>
  </w:style>
  <w:style w:type="character" w:styleId="FootnoteReference">
    <w:name w:val="footnote reference"/>
    <w:uiPriority w:val="99"/>
    <w:unhideWhenUsed/>
    <w:rsid w:val="004C25DD"/>
    <w:rPr>
      <w:vertAlign w:val="superscript"/>
    </w:rPr>
  </w:style>
  <w:style w:type="table" w:customStyle="1" w:styleId="WECCDefault">
    <w:name w:val="WECC Default"/>
    <w:basedOn w:val="TableNormal"/>
    <w:uiPriority w:val="99"/>
    <w:rsid w:val="004C25DD"/>
    <w:pPr>
      <w:spacing w:before="60" w:after="6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3"/>
      </w:rPr>
      <w:tblPr/>
      <w:tcPr>
        <w:shd w:val="clear" w:color="auto" w:fill="00395D" w:themeFill="accent1"/>
      </w:tcPr>
    </w:tblStylePr>
    <w:tblStylePr w:type="band2Horz">
      <w:tblPr/>
      <w:tcPr>
        <w:shd w:val="clear" w:color="auto" w:fill="EDE9DF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66490"/>
    <w:pPr>
      <w:spacing w:before="0" w:after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490"/>
    <w:rPr>
      <w:rFonts w:ascii="Palatino Linotype" w:hAnsi="Palatino Linotype"/>
      <w:sz w:val="20"/>
      <w:szCs w:val="20"/>
    </w:rPr>
  </w:style>
  <w:style w:type="table" w:customStyle="1" w:styleId="WECCDefault1">
    <w:name w:val="WECC Default1"/>
    <w:basedOn w:val="TableNormal"/>
    <w:uiPriority w:val="99"/>
    <w:rsid w:val="0073440D"/>
    <w:pPr>
      <w:spacing w:before="60" w:after="6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3"/>
      </w:rPr>
      <w:tblPr/>
      <w:tcPr>
        <w:shd w:val="clear" w:color="auto" w:fill="005172"/>
      </w:tcPr>
    </w:tblStylePr>
    <w:tblStylePr w:type="band2Horz">
      <w:tblPr/>
      <w:tcPr>
        <w:shd w:val="clear" w:color="auto" w:fill="E0E0E0"/>
      </w:tcPr>
    </w:tblStylePr>
  </w:style>
  <w:style w:type="paragraph" w:styleId="Title">
    <w:name w:val="Title"/>
    <w:basedOn w:val="Normal"/>
    <w:next w:val="Normal"/>
    <w:link w:val="TitleChar"/>
    <w:uiPriority w:val="10"/>
    <w:rsid w:val="006B228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2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WECCTable6">
    <w:name w:val="WECC Table6"/>
    <w:basedOn w:val="ListTable3-Accent1"/>
    <w:next w:val="TableGrid"/>
    <w:uiPriority w:val="59"/>
    <w:rsid w:val="000B1C63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/>
      </w:rPr>
      <w:tblPr/>
      <w:tcPr>
        <w:shd w:val="clear" w:color="auto" w:fill="00395D"/>
      </w:tcPr>
    </w:tblStylePr>
    <w:tblStylePr w:type="lastRow">
      <w:rPr>
        <w:b/>
        <w:bCs/>
      </w:rPr>
      <w:tblPr/>
      <w:tcPr>
        <w:tcBorders>
          <w:top w:val="double" w:sz="4" w:space="0" w:color="00395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395D"/>
          <w:right w:val="single" w:sz="4" w:space="0" w:color="00395D"/>
        </w:tcBorders>
      </w:tcPr>
    </w:tblStylePr>
    <w:tblStylePr w:type="band1Horz">
      <w:tblPr/>
      <w:tcPr>
        <w:tcBorders>
          <w:top w:val="single" w:sz="4" w:space="0" w:color="00395D"/>
          <w:bottom w:val="single" w:sz="4" w:space="0" w:color="00395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/>
          <w:left w:val="nil"/>
        </w:tcBorders>
      </w:tcPr>
    </w:tblStylePr>
    <w:tblStylePr w:type="swCell">
      <w:tblPr/>
      <w:tcPr>
        <w:tcBorders>
          <w:top w:val="double" w:sz="4" w:space="0" w:color="00395D"/>
          <w:right w:val="nil"/>
        </w:tcBorders>
      </w:tcPr>
    </w:tblStylePr>
  </w:style>
  <w:style w:type="character" w:customStyle="1" w:styleId="Normal2Char">
    <w:name w:val="Normal 2 Char"/>
    <w:basedOn w:val="DefaultParagraphFont"/>
    <w:link w:val="Normal2"/>
    <w:rsid w:val="000B1C63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2218</Value>
      <Value>993</Value>
    </TaxCatchAll>
    <Privacy xmlns="2fb8a92a-9032-49d6-b983-191f0a73b01f">Public</Privacy>
    <Event_x0020_ID xmlns="4bd63098-0c83-43cf-abdd-085f2cc55a51">16638;</Event_x0020_ID>
    <Committee xmlns="2fb8a92a-9032-49d6-b983-191f0a73b01f">
      <Value>WSC</Value>
    </Committee>
    <WECC_x0020_Status xmlns="2fb8a92a-9032-49d6-b983-191f0a73b01f">Approved/Final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WECC-0147</TermName>
          <TermId xmlns="http://schemas.microsoft.com/office/infopath/2007/PartnerControls">2233aa4a-1871-4678-86da-664623b26f51</TermId>
        </TermInfo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1cd7b51f-3fc5-45b0-a944-02d75569dac2</TermId>
        </TermInfo>
      </Terms>
    </TaxKeywordTaxHTField>
    <Approver xmlns="4bd63098-0c83-43cf-abdd-085f2cc55a51">
      <UserInfo>
        <DisplayName>Crane, Donovan</DisplayName>
        <AccountId>6264</AccountId>
        <AccountType/>
      </UserInfo>
    </Approver>
    <_dlc_DocId xmlns="4bd63098-0c83-43cf-abdd-085f2cc55a51">YWEQ7USXTMD7-11-22962</_dlc_DocId>
    <_dlc_DocIdUrl xmlns="4bd63098-0c83-43cf-abdd-085f2cc55a51">
      <Url>https://internal.wecc.org/_layouts/15/DocIdRedir.aspx?ID=YWEQ7USXTMD7-11-22962</Url>
      <Description>YWEQ7USXTMD7-11-22962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2024-11-30T20:16:01+00:00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CA94B82-238C-4BB0-A806-50EABACBF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FC8C8-D3DB-4EF6-926C-B223B7EE6592}"/>
</file>

<file path=customXml/itemProps3.xml><?xml version="1.0" encoding="utf-8"?>
<ds:datastoreItem xmlns:ds="http://schemas.openxmlformats.org/officeDocument/2006/customXml" ds:itemID="{54635E29-E2B2-402D-93B9-00BF23624F3A}"/>
</file>

<file path=customXml/itemProps4.xml><?xml version="1.0" encoding="utf-8"?>
<ds:datastoreItem xmlns:ds="http://schemas.openxmlformats.org/officeDocument/2006/customXml" ds:itemID="{D7F7EEF4-167B-4B00-9C9F-ED4B8A924CF1}"/>
</file>

<file path=customXml/itemProps5.xml><?xml version="1.0" encoding="utf-8"?>
<ds:datastoreItem xmlns:ds="http://schemas.openxmlformats.org/officeDocument/2006/customXml" ds:itemID="{DCC36BC9-E4FF-4B05-B143-B8F055923302}"/>
</file>

<file path=customXml/itemProps6.xml><?xml version="1.0" encoding="utf-8"?>
<ds:datastoreItem xmlns:ds="http://schemas.openxmlformats.org/officeDocument/2006/customXml" ds:itemID="{BDE2BF9D-6AB5-43F3-9C7F-E9422C61F254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2022-11-17 Minutes WECC-0147 BAL-004-WECC - for approval 12-01-2022</dc:title>
  <dc:creator>Black, Shannon</dc:creator>
  <cp:keywords>WECC-0147; Minutes</cp:keywords>
  <cp:lastModifiedBy>Black, Shannon</cp:lastModifiedBy>
  <cp:revision>2</cp:revision>
  <cp:lastPrinted>2022-11-30T18:30:00Z</cp:lastPrinted>
  <dcterms:created xsi:type="dcterms:W3CDTF">2022-11-30T19:10:00Z</dcterms:created>
  <dcterms:modified xsi:type="dcterms:W3CDTF">2022-11-30T19:10:00Z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5ea4bb7c1150f05d920302241e139fecbf711ebb1567f17ba5b5ca0280573e25</vt:lpwstr>
  </property>
  <property fmtid="{D5CDD505-2E9C-101B-9397-08002B2CF9AE}" pid="3" name="ContentTypeId">
    <vt:lpwstr>0x010100E45EF0F8AAA65E428351BA36F1B645BE0F0024DA9E90EA494343B8CF7E2421405214</vt:lpwstr>
  </property>
  <property fmtid="{D5CDD505-2E9C-101B-9397-08002B2CF9AE}" pid="4" name="_dlc_DocIdItemGuid">
    <vt:lpwstr>0860ef38-8021-464c-b21e-cafe6a181553</vt:lpwstr>
  </property>
  <property fmtid="{D5CDD505-2E9C-101B-9397-08002B2CF9AE}" pid="5" name="TaxKeyword">
    <vt:lpwstr>2218;#WECC-0147|2233aa4a-1871-4678-86da-664623b26f51;#993;#Minutes|1cd7b51f-3fc5-45b0-a944-02d75569dac2</vt:lpwstr>
  </property>
  <property fmtid="{D5CDD505-2E9C-101B-9397-08002B2CF9AE}" pid="6" name="_dlc_policyId">
    <vt:lpwstr>0x010100E45EF0F8AAA65E428351BA36F1B645BE0F|1208973698</vt:lpwstr>
  </property>
  <property fmtid="{D5CDD505-2E9C-101B-9397-08002B2CF9AE}" pid="7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